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61" w:after="161"/>
        <w:outlineLvl w:val="0"/>
        <w:rPr>
          <w:rFonts w:ascii="Arial" w:hAnsi="Arial" w:eastAsia="Times New Roman" w:cs="Arial"/>
          <w:b/>
          <w:bCs/>
          <w:color w:val="572047"/>
          <w:kern w:val="2"/>
          <w:sz w:val="18"/>
          <w:szCs w:val="18"/>
          <w:u w:val="single"/>
          <w:lang w:eastAsia="nl-NL"/>
        </w:rPr>
      </w:pPr>
      <w:r>
        <w:rPr>
          <w:rFonts w:eastAsia="Times New Roman" w:cs="Arial" w:ascii="Arial" w:hAnsi="Arial"/>
          <w:b/>
          <w:bCs/>
          <w:color w:val="FF0000"/>
          <w:kern w:val="2"/>
          <w:sz w:val="18"/>
          <w:szCs w:val="18"/>
          <w:u w:val="single"/>
          <w:lang w:eastAsia="nl-NL"/>
        </w:rPr>
        <w:t>Tarieven van diensten en materialen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363636"/>
          <w:sz w:val="18"/>
          <w:szCs w:val="18"/>
          <w:lang w:eastAsia="nl-NL"/>
        </w:rPr>
      </w:pPr>
      <w:r>
        <w:rPr>
          <w:rFonts w:eastAsia="Times New Roman" w:cs="Arial" w:ascii="Arial" w:hAnsi="Arial"/>
          <w:color w:val="363636"/>
          <w:sz w:val="18"/>
          <w:szCs w:val="18"/>
          <w:lang w:eastAsia="nl-NL"/>
        </w:rPr>
        <w:t>Logopedische behandelingen worden rechtstreeks bij de zorgverzekeraar gedeclareerd. De tarieven verschillen per zorgverzekeraar en kunt u bij ons of bij uw zorgverzekeraar opvragen. Er zijn tarieven voor de intake, behandeling ( behandeling in de praktijk en internet behandeling ) en voor telefonische zitting.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363636"/>
          <w:sz w:val="18"/>
          <w:szCs w:val="18"/>
          <w:lang w:eastAsia="nl-NL"/>
        </w:rPr>
      </w:pPr>
      <w:r>
        <w:rPr>
          <w:rFonts w:eastAsia="Times New Roman" w:cs="Arial" w:ascii="Arial" w:hAnsi="Arial"/>
          <w:color w:val="363636"/>
          <w:sz w:val="18"/>
          <w:szCs w:val="18"/>
          <w:lang w:eastAsia="nl-NL"/>
        </w:rPr>
      </w:r>
    </w:p>
    <w:tbl>
      <w:tblPr>
        <w:tblW w:w="9100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413"/>
        <w:gridCol w:w="3687"/>
      </w:tblGrid>
      <w:tr>
        <w:trPr/>
        <w:tc>
          <w:tcPr>
            <w:tcW w:w="541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363636"/>
                <w:sz w:val="18"/>
                <w:szCs w:val="18"/>
                <w:lang w:eastAsia="nl-NL"/>
              </w:rPr>
              <w:t>De volgende diensten worden niet vergoed door uw zorgverzekeraar.</w:t>
            </w:r>
          </w:p>
        </w:tc>
        <w:tc>
          <w:tcPr>
            <w:tcW w:w="368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</w:r>
          </w:p>
        </w:tc>
      </w:tr>
      <w:tr>
        <w:trPr/>
        <w:tc>
          <w:tcPr>
            <w:tcW w:w="541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>Overleg met derden 60 min. excl. reiskosten</w:t>
            </w:r>
          </w:p>
        </w:tc>
        <w:tc>
          <w:tcPr>
            <w:tcW w:w="368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 xml:space="preserve">€  </w:t>
            </w: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>91,70</w:t>
            </w:r>
          </w:p>
        </w:tc>
      </w:tr>
      <w:tr>
        <w:trPr/>
        <w:tc>
          <w:tcPr>
            <w:tcW w:w="541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>Verslag voor derden</w:t>
            </w:r>
          </w:p>
        </w:tc>
        <w:tc>
          <w:tcPr>
            <w:tcW w:w="368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>€  </w:t>
            </w: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>91,70</w:t>
            </w:r>
          </w:p>
        </w:tc>
      </w:tr>
      <w:tr>
        <w:trPr>
          <w:trHeight w:val="558" w:hRule="atLeast"/>
        </w:trPr>
        <w:tc>
          <w:tcPr>
            <w:tcW w:w="541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>Niet nagekomen afspraak</w:t>
            </w:r>
          </w:p>
        </w:tc>
        <w:tc>
          <w:tcPr>
            <w:tcW w:w="3687" w:type="dxa"/>
            <w:tcBorders/>
            <w:shd w:color="auto" w:fill="FFFFFF" w:val="clear"/>
            <w:vAlign w:val="center"/>
          </w:tcPr>
          <w:p>
            <w:pPr>
              <w:pStyle w:val="BodyText"/>
              <w:spacing w:before="0" w:after="140"/>
              <w:rPr/>
            </w:pPr>
            <w:r>
              <w:rPr>
                <w:rFonts w:ascii="Arial" w:hAnsi="Arial"/>
                <w:color w:val="363636"/>
                <w:sz w:val="18"/>
                <w:szCs w:val="18"/>
              </w:rPr>
              <w:t>Het tarief is gelijk aan het behandeltarief.</w:t>
            </w:r>
            <w:r>
              <w:rPr/>
              <w:t xml:space="preserve"> 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363636"/>
          <w:sz w:val="18"/>
          <w:szCs w:val="18"/>
          <w:lang w:eastAsia="nl-NL"/>
        </w:rPr>
      </w:pPr>
      <w:r>
        <w:rPr>
          <w:rFonts w:eastAsia="Times New Roman" w:cs="Arial" w:ascii="Arial" w:hAnsi="Arial"/>
          <w:color w:val="363636"/>
          <w:sz w:val="18"/>
          <w:szCs w:val="18"/>
          <w:lang w:eastAsia="nl-NL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363636"/>
          <w:sz w:val="18"/>
          <w:szCs w:val="18"/>
          <w:lang w:eastAsia="nl-NL"/>
        </w:rPr>
      </w:pPr>
      <w:r>
        <w:rPr>
          <w:rFonts w:eastAsia="Times New Roman" w:cs="Arial" w:ascii="Arial" w:hAnsi="Arial"/>
          <w:color w:val="363636"/>
          <w:sz w:val="18"/>
          <w:szCs w:val="18"/>
          <w:lang w:eastAsia="nl-NL"/>
        </w:rPr>
        <w:t xml:space="preserve">De betalingsvoorwaarden kunt u bij ons opvragen, zie ook op deze website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363636"/>
          <w:sz w:val="18"/>
          <w:szCs w:val="18"/>
          <w:lang w:eastAsia="nl-NL"/>
        </w:rPr>
      </w:pPr>
      <w:r>
        <w:rPr>
          <w:rFonts w:eastAsia="Times New Roman" w:cs="Arial" w:ascii="Arial" w:hAnsi="Arial"/>
          <w:color w:val="363636"/>
          <w:sz w:val="18"/>
          <w:szCs w:val="18"/>
          <w:lang w:eastAsia="nl-NL"/>
        </w:rPr>
        <w:t> </w:t>
      </w:r>
    </w:p>
    <w:tbl>
      <w:tblPr>
        <w:tblW w:w="9072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740"/>
        <w:gridCol w:w="331"/>
      </w:tblGrid>
      <w:tr>
        <w:trPr/>
        <w:tc>
          <w:tcPr>
            <w:tcW w:w="874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Autospacing="1" w:after="15"/>
              <w:rPr>
                <w:rFonts w:ascii="Arial" w:hAnsi="Arial" w:eastAsia="Times New Roman" w:cs="Arial"/>
                <w:b/>
                <w:bCs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363636"/>
                <w:sz w:val="18"/>
                <w:szCs w:val="18"/>
                <w:lang w:eastAsia="nl-NL"/>
              </w:rPr>
              <w:t xml:space="preserve">U kunt bij ons het volgende kopen  </w:t>
            </w:r>
          </w:p>
          <w:p>
            <w:pPr>
              <w:pStyle w:val="Normal"/>
              <w:spacing w:lineRule="atLeast" w:line="360" w:beforeAutospacing="1" w:after="15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 xml:space="preserve">Lax-vox buis                                                                                                    €   5               ( de eerste laxvox buis krijgt u gratis ) </w:t>
            </w:r>
          </w:p>
          <w:p>
            <w:pPr>
              <w:pStyle w:val="Normal"/>
              <w:spacing w:lineRule="atLeast" w:line="360" w:beforeAutospacing="1" w:after="15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</w:r>
          </w:p>
        </w:tc>
        <w:tc>
          <w:tcPr>
            <w:tcW w:w="33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>      </w:t>
            </w:r>
          </w:p>
        </w:tc>
      </w:tr>
      <w:tr>
        <w:trPr/>
        <w:tc>
          <w:tcPr>
            <w:tcW w:w="874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Autospacing="1" w:after="15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 xml:space="preserve">Myobrace variërend afhankelijk van de trainer tussen                                    € 60 en € 70                                                                                             </w:t>
            </w:r>
          </w:p>
        </w:tc>
        <w:tc>
          <w:tcPr>
            <w:tcW w:w="33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</w:r>
          </w:p>
        </w:tc>
      </w:tr>
      <w:tr>
        <w:trPr/>
        <w:tc>
          <w:tcPr>
            <w:tcW w:w="874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Autospacing="1" w:after="15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</w:r>
          </w:p>
        </w:tc>
        <w:tc>
          <w:tcPr>
            <w:tcW w:w="33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</w:r>
          </w:p>
        </w:tc>
      </w:tr>
      <w:tr>
        <w:trPr/>
        <w:tc>
          <w:tcPr>
            <w:tcW w:w="8740" w:type="dxa"/>
            <w:tcBorders/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>Bedragen zijn exclusief verzendkosten.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  <w:t> </w:t>
            </w:r>
          </w:p>
          <w:p>
            <w:pPr>
              <w:pStyle w:val="Normal"/>
              <w:spacing w:before="0" w:after="16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</w:r>
          </w:p>
        </w:tc>
        <w:tc>
          <w:tcPr>
            <w:tcW w:w="33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Arial" w:hAnsi="Arial" w:eastAsia="Times New Roman" w:cs="Arial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Arial" w:ascii="Arial" w:hAnsi="Arial"/>
                <w:color w:val="363636"/>
                <w:sz w:val="18"/>
                <w:szCs w:val="18"/>
                <w:lang w:eastAsia="nl-NL"/>
              </w:rPr>
            </w:r>
          </w:p>
        </w:tc>
      </w:tr>
      <w:tr>
        <w:trPr/>
        <w:tc>
          <w:tcPr>
            <w:tcW w:w="874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Autospacing="1" w:after="15"/>
              <w:rPr>
                <w:rFonts w:ascii="Verdana" w:hAnsi="Verdana" w:eastAsia="Times New Roman" w:cs="Times New Roman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nl-NL"/>
              </w:rPr>
            </w:r>
          </w:p>
        </w:tc>
        <w:tc>
          <w:tcPr>
            <w:tcW w:w="33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Verdana" w:hAnsi="Verdana" w:eastAsia="Times New Roman" w:cs="Times New Roman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nl-NL"/>
              </w:rPr>
            </w:r>
          </w:p>
        </w:tc>
      </w:tr>
      <w:tr>
        <w:trPr/>
        <w:tc>
          <w:tcPr>
            <w:tcW w:w="8740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Autospacing="1" w:after="15"/>
              <w:rPr>
                <w:rFonts w:ascii="Verdana" w:hAnsi="Verdana" w:eastAsia="Times New Roman" w:cs="Times New Roman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nl-NL"/>
              </w:rPr>
            </w:r>
          </w:p>
        </w:tc>
        <w:tc>
          <w:tcPr>
            <w:tcW w:w="33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60" w:before="0" w:after="0"/>
              <w:rPr>
                <w:rFonts w:ascii="Verdana" w:hAnsi="Verdana" w:eastAsia="Times New Roman" w:cs="Times New Roman"/>
                <w:color w:val="363636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nl-N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Heading1">
    <w:name w:val="Heading 1"/>
    <w:basedOn w:val="Normal"/>
    <w:link w:val="Kop1Char"/>
    <w:uiPriority w:val="9"/>
    <w:qFormat/>
    <w:rsid w:val="001a1e1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nl-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1Char" w:customStyle="1">
    <w:name w:val="Kop 1 Char"/>
    <w:basedOn w:val="DefaultParagraphFont"/>
    <w:uiPriority w:val="9"/>
    <w:qFormat/>
    <w:rsid w:val="001a1e10"/>
    <w:rPr>
      <w:rFonts w:ascii="Times New Roman" w:hAnsi="Times New Roman" w:eastAsia="Times New Roman" w:cs="Times New Roman"/>
      <w:b/>
      <w:bCs/>
      <w:kern w:val="2"/>
      <w:sz w:val="48"/>
      <w:szCs w:val="48"/>
      <w:lang w:eastAsia="nl-NL"/>
    </w:rPr>
  </w:style>
  <w:style w:type="character" w:styleId="Strong">
    <w:name w:val="Strong"/>
    <w:basedOn w:val="DefaultParagraphFont"/>
    <w:uiPriority w:val="22"/>
    <w:qFormat/>
    <w:rsid w:val="001a1e10"/>
    <w:rPr>
      <w:b/>
      <w:bCs/>
    </w:rPr>
  </w:style>
  <w:style w:type="paragraph" w:styleId="Kop">
    <w:name w:val="Kop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a1e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LibreOffice/7.6.1.2$Windows_X86_64 LibreOffice_project/f5defcebd022c5bc36bbb79be232cb6926d8f674</Application>
  <AppVersion>15.0000</AppVersion>
  <Pages>1</Pages>
  <Words>129</Words>
  <Characters>705</Characters>
  <CharactersWithSpaces>1080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2022-01-24T16:25:00Z</dcterms:created>
  <dc:creator>Yolanda Simons</dc:creator>
  <dc:description/>
  <dc:language>nl-NL</dc:language>
  <cp:lastModifiedBy/>
  <dcterms:modified xsi:type="dcterms:W3CDTF">2023-10-09T18:23:59Z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